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5052" w14:textId="0A0E7DF4" w:rsidR="00F8668C" w:rsidRPr="003D38AE" w:rsidRDefault="00104AEC">
      <w:pPr>
        <w:rPr>
          <w:u w:val="single"/>
        </w:rPr>
      </w:pPr>
      <w:r>
        <w:t xml:space="preserve"> </w:t>
      </w:r>
      <w:r w:rsidR="00DB4336" w:rsidRPr="003D38AE">
        <w:rPr>
          <w:u w:val="single"/>
        </w:rPr>
        <w:t xml:space="preserve">COVID 19 HOME PROPHYLAXIS AND DEFENCE PROTOCOL </w:t>
      </w:r>
      <w:r w:rsidR="003528B3">
        <w:rPr>
          <w:u w:val="single"/>
        </w:rPr>
        <w:t xml:space="preserve"> </w:t>
      </w:r>
      <w:r w:rsidR="0086220D">
        <w:rPr>
          <w:u w:val="single"/>
        </w:rPr>
        <w:t xml:space="preserve">  Please watch Dr. McCullough on this video:  </w:t>
      </w:r>
      <w:r w:rsidR="0086220D" w:rsidRPr="0086220D">
        <w:rPr>
          <w:u w:val="single"/>
        </w:rPr>
        <w:t>https://vimeo.com/553518199</w:t>
      </w:r>
    </w:p>
    <w:p w14:paraId="6BD7A9AB" w14:textId="77777777" w:rsidR="00104AEC" w:rsidRPr="003D38AE" w:rsidRDefault="00104AEC"/>
    <w:p w14:paraId="1FA81C9E" w14:textId="0187A026" w:rsidR="00AD2A32" w:rsidRPr="003D38AE" w:rsidRDefault="00AD2A32">
      <w:r w:rsidRPr="003D38AE">
        <w:t xml:space="preserve">(BASED ON THE </w:t>
      </w:r>
      <w:r w:rsidR="007B6409" w:rsidRPr="003D38AE">
        <w:t xml:space="preserve">2021 </w:t>
      </w:r>
      <w:r w:rsidR="00104AEC" w:rsidRPr="003D38AE">
        <w:t>RE</w:t>
      </w:r>
      <w:r w:rsidRPr="003D38AE">
        <w:t>COMMENDATIONS OF THE AMERICAN ASSOCIATION OF PHYSICIANS AND SURGEONS-WWW.AAPSONLINE.ORG)</w:t>
      </w:r>
    </w:p>
    <w:p w14:paraId="567A1CD6" w14:textId="25B114D0" w:rsidR="00DB4336" w:rsidRPr="003D38AE" w:rsidRDefault="00DB4336"/>
    <w:p w14:paraId="15782597" w14:textId="0DE7BEFF" w:rsidR="00DB4336" w:rsidRPr="003D38AE" w:rsidRDefault="00DB4336">
      <w:pPr>
        <w:rPr>
          <w:b/>
          <w:bCs/>
        </w:rPr>
      </w:pPr>
      <w:r w:rsidRPr="003D38AE">
        <w:rPr>
          <w:b/>
          <w:bCs/>
        </w:rPr>
        <w:t>BASICS:</w:t>
      </w:r>
    </w:p>
    <w:p w14:paraId="32FAF29D" w14:textId="796DDFF8" w:rsidR="00DB4336" w:rsidRPr="003D38AE" w:rsidRDefault="00DB4336">
      <w:r w:rsidRPr="003D38AE">
        <w:t>1. COVID 19 IS NOT GOING AWAY</w:t>
      </w:r>
      <w:r w:rsidR="007F5674" w:rsidRPr="003D38AE">
        <w:t>.</w:t>
      </w:r>
      <w:r w:rsidRPr="003D38AE">
        <w:t xml:space="preserve"> </w:t>
      </w:r>
      <w:r w:rsidR="007F5674" w:rsidRPr="003D38AE">
        <w:t xml:space="preserve">IT </w:t>
      </w:r>
      <w:r w:rsidRPr="003D38AE">
        <w:t>HAS MUTATED</w:t>
      </w:r>
      <w:r w:rsidR="007F5674" w:rsidRPr="003D38AE">
        <w:t>,</w:t>
      </w:r>
      <w:r w:rsidRPr="003D38AE">
        <w:t xml:space="preserve"> AND MAY GET STRONGER AND MORE </w:t>
      </w:r>
      <w:r w:rsidR="007B6409" w:rsidRPr="003D38AE">
        <w:t>AGGRESSIVE</w:t>
      </w:r>
      <w:r w:rsidRPr="003D38AE">
        <w:t>.</w:t>
      </w:r>
    </w:p>
    <w:p w14:paraId="5B7C2D91" w14:textId="6302CAE2" w:rsidR="00DB4336" w:rsidRPr="003D38AE" w:rsidRDefault="00DB4336">
      <w:r w:rsidRPr="003D38AE">
        <w:t xml:space="preserve">2. </w:t>
      </w:r>
      <w:r w:rsidRPr="003D38AE">
        <w:rPr>
          <w:b/>
          <w:bCs/>
        </w:rPr>
        <w:t xml:space="preserve">YOU </w:t>
      </w:r>
      <w:r w:rsidRPr="003D38AE">
        <w:t>MUST DEFEND YOURSELF AND YOUR FAMILY/FRIENDS FROM THIS VIRUS.</w:t>
      </w:r>
      <w:r w:rsidR="007B6409" w:rsidRPr="003D38AE">
        <w:t xml:space="preserve"> THE GOVERNMENT HAS NO RECOMMECNDATIONS FOR HOME HEALTHCARE FOR THIS DISEASE.</w:t>
      </w:r>
    </w:p>
    <w:p w14:paraId="621816CC" w14:textId="4B2569C5" w:rsidR="00DB4336" w:rsidRPr="003D38AE" w:rsidRDefault="00DB4336">
      <w:r w:rsidRPr="003D38AE">
        <w:t xml:space="preserve">3. </w:t>
      </w:r>
      <w:r w:rsidRPr="003D38AE">
        <w:rPr>
          <w:b/>
          <w:bCs/>
        </w:rPr>
        <w:t>YOU</w:t>
      </w:r>
      <w:r w:rsidRPr="003D38AE">
        <w:t xml:space="preserve"> MUST TAKE EARLY HOME</w:t>
      </w:r>
      <w:r w:rsidR="007F5674" w:rsidRPr="003D38AE">
        <w:t>-</w:t>
      </w:r>
      <w:r w:rsidRPr="003D38AE">
        <w:t>BASED MEASURES TO STOP THE INFECTION.</w:t>
      </w:r>
    </w:p>
    <w:p w14:paraId="5301AD81" w14:textId="4623DCD1" w:rsidR="00DB4336" w:rsidRPr="003D38AE" w:rsidRDefault="00DB4336">
      <w:r w:rsidRPr="003D38AE">
        <w:t>4. DON’T DEPEND ON THE HOSPITAL, EMERGENCY ROOOM</w:t>
      </w:r>
      <w:r w:rsidR="007F5674" w:rsidRPr="003D38AE">
        <w:t>,</w:t>
      </w:r>
      <w:r w:rsidRPr="003D38AE">
        <w:t xml:space="preserve"> OR THE </w:t>
      </w:r>
      <w:r w:rsidR="00F43265">
        <w:t>HOSPITAL</w:t>
      </w:r>
      <w:r w:rsidRPr="003D38AE">
        <w:t xml:space="preserve"> TO DO THIS JOB. THIS IS YOUR RESPONSIBILITY.</w:t>
      </w:r>
    </w:p>
    <w:p w14:paraId="08BD6542" w14:textId="3459AB2F" w:rsidR="00DB4336" w:rsidRPr="003D38AE" w:rsidRDefault="00DB4336">
      <w:r w:rsidRPr="003D38AE">
        <w:t xml:space="preserve">5. THE TOOLS </w:t>
      </w:r>
      <w:r w:rsidR="007B6409" w:rsidRPr="003D38AE">
        <w:t xml:space="preserve">AND STEPS </w:t>
      </w:r>
      <w:r w:rsidRPr="003D38AE">
        <w:t>WE WILL PRESENT HAVE BEEN PROVEN BY DOCTOR’S AND PATEINTS AROUND THE GLOBE</w:t>
      </w:r>
      <w:r w:rsidR="007B6409" w:rsidRPr="003D38AE">
        <w:t xml:space="preserve"> FOR THE LAST YEAR</w:t>
      </w:r>
      <w:r w:rsidRPr="003D38AE">
        <w:t>.</w:t>
      </w:r>
    </w:p>
    <w:p w14:paraId="6D42B575" w14:textId="744BADE5" w:rsidR="00DB4336" w:rsidRPr="003D38AE" w:rsidRDefault="00DB4336">
      <w:r w:rsidRPr="003D38AE">
        <w:t>6. BE PROACTIVE AND GET PREPARED AS IF A DEADLY HURRICANE WAS HEADED TO YOUR HOME.</w:t>
      </w:r>
    </w:p>
    <w:p w14:paraId="165B168A" w14:textId="66A0FCE6" w:rsidR="00D12B34" w:rsidRPr="003D38AE" w:rsidRDefault="00D12B34">
      <w:r w:rsidRPr="003D38AE">
        <w:t>7. ALL REC</w:t>
      </w:r>
      <w:r w:rsidR="003D38AE" w:rsidRPr="003D38AE">
        <w:t>O</w:t>
      </w:r>
      <w:r w:rsidRPr="003D38AE">
        <w:t>MMENDATIONS IN THIS PROTOCOL SHOULD BE REVIEWED BY YOUR DOCTOR</w:t>
      </w:r>
      <w:r w:rsidR="003D38AE" w:rsidRPr="003D38AE">
        <w:t>.</w:t>
      </w:r>
      <w:r w:rsidRPr="003D38AE">
        <w:t xml:space="preserve"> IF YOU ARE ALLERGIC TO ANY OF THESE DRUGS O</w:t>
      </w:r>
      <w:r w:rsidR="007B6409" w:rsidRPr="003D38AE">
        <w:t>R</w:t>
      </w:r>
      <w:r w:rsidRPr="003D38AE">
        <w:t xml:space="preserve"> SUPPLEMENTS</w:t>
      </w:r>
      <w:r w:rsidR="003D38AE" w:rsidRPr="003D38AE">
        <w:t>,</w:t>
      </w:r>
      <w:r w:rsidRPr="003D38AE">
        <w:t xml:space="preserve"> THEN YOU NEED TO SEE</w:t>
      </w:r>
      <w:r w:rsidR="007B6409" w:rsidRPr="003D38AE">
        <w:t>K</w:t>
      </w:r>
      <w:r w:rsidRPr="003D38AE">
        <w:t xml:space="preserve"> PROFESSIONAL </w:t>
      </w:r>
      <w:r w:rsidR="007B6409" w:rsidRPr="003D38AE">
        <w:t xml:space="preserve">MEDICAL </w:t>
      </w:r>
      <w:r w:rsidRPr="003D38AE">
        <w:t>ADVICE ON WHAT TO SUSTITUTE.</w:t>
      </w:r>
      <w:r w:rsidR="00F43265">
        <w:t xml:space="preserve"> ASK YOUR DOCTOR IF HE WILL USE THESE PROTOCOL TOOLS, AND IF NOT GET ANOTHER OPINION/CARE PROVIDER.</w:t>
      </w:r>
    </w:p>
    <w:p w14:paraId="7B32340B" w14:textId="50038BD9" w:rsidR="00DB4336" w:rsidRPr="003D38AE" w:rsidRDefault="00DB4336"/>
    <w:p w14:paraId="3318D56E" w14:textId="2A0DF899" w:rsidR="00DB4336" w:rsidRPr="003D38AE" w:rsidRDefault="00D12B34">
      <w:pPr>
        <w:rPr>
          <w:b/>
          <w:bCs/>
        </w:rPr>
      </w:pPr>
      <w:r w:rsidRPr="003D38AE">
        <w:rPr>
          <w:b/>
          <w:bCs/>
        </w:rPr>
        <w:t>WHAT IS COVID-19 VIRUS PROPHYLAXIS?</w:t>
      </w:r>
    </w:p>
    <w:p w14:paraId="5817D6D7" w14:textId="02E0CBD3" w:rsidR="00D12B34" w:rsidRPr="003D38AE" w:rsidRDefault="00D12B34" w:rsidP="00D12B34">
      <w:pPr>
        <w:rPr>
          <w:rFonts w:ascii="Arial" w:eastAsia="Times New Roman" w:hAnsi="Arial" w:cs="Arial"/>
          <w:color w:val="202124"/>
          <w:shd w:val="clear" w:color="auto" w:fill="FFFFFF"/>
        </w:rPr>
      </w:pPr>
      <w:r w:rsidRPr="003D38AE">
        <w:t>Definition</w:t>
      </w:r>
      <w:r w:rsidR="003D38AE" w:rsidRPr="003D38AE">
        <w:t xml:space="preserve"> of prophylaxis</w:t>
      </w:r>
      <w:r w:rsidRPr="003D38AE">
        <w:t>:</w:t>
      </w:r>
      <w:r w:rsidRPr="003D38AE">
        <w:rPr>
          <w:rFonts w:ascii="Arial" w:eastAsia="Times New Roman" w:hAnsi="Arial" w:cs="Arial"/>
          <w:color w:val="202124"/>
          <w:shd w:val="clear" w:color="auto" w:fill="FFFFFF"/>
        </w:rPr>
        <w:t> “A preventive measure. The word comes from the Greek for "an advance guard," an apt term for a measure taken to fend off a disease or another unwanted consequence. “</w:t>
      </w:r>
    </w:p>
    <w:p w14:paraId="5DFE6342" w14:textId="0332B63E" w:rsidR="00D12B34" w:rsidRPr="003D38AE" w:rsidRDefault="00D12B34" w:rsidP="00D12B34">
      <w:pPr>
        <w:rPr>
          <w:rFonts w:ascii="Arial" w:eastAsia="Times New Roman" w:hAnsi="Arial" w:cs="Arial"/>
          <w:color w:val="202124"/>
          <w:shd w:val="clear" w:color="auto" w:fill="FFFFFF"/>
        </w:rPr>
      </w:pPr>
    </w:p>
    <w:p w14:paraId="69852E73" w14:textId="4E501B19" w:rsidR="00D12B34" w:rsidRPr="003D38AE" w:rsidRDefault="00D12B34">
      <w:r w:rsidRPr="003D38AE">
        <w:t xml:space="preserve">Two drugs have been </w:t>
      </w:r>
      <w:r w:rsidR="007B6409" w:rsidRPr="003D38AE">
        <w:t>proposed</w:t>
      </w:r>
      <w:r w:rsidRPr="003D38AE">
        <w:t xml:space="preserve"> for this treatment plan: </w:t>
      </w:r>
      <w:r w:rsidR="00B4441A">
        <w:t>H</w:t>
      </w:r>
      <w:r w:rsidRPr="003D38AE">
        <w:t xml:space="preserve">ydroxychloroquine and </w:t>
      </w:r>
      <w:r w:rsidR="00B4441A">
        <w:t>I</w:t>
      </w:r>
      <w:r w:rsidRPr="003D38AE">
        <w:t xml:space="preserve">vermectin. The drug chosen for this protocol is </w:t>
      </w:r>
      <w:r w:rsidR="00B4441A">
        <w:rPr>
          <w:color w:val="FF0000"/>
          <w:u w:val="single"/>
        </w:rPr>
        <w:t>Iv</w:t>
      </w:r>
      <w:r w:rsidRPr="003D38AE">
        <w:rPr>
          <w:color w:val="FF0000"/>
          <w:u w:val="single"/>
        </w:rPr>
        <w:t>ermectin</w:t>
      </w:r>
      <w:r w:rsidRPr="003D38AE">
        <w:t xml:space="preserve"> because of its superior and multifaceted capabilities.</w:t>
      </w:r>
    </w:p>
    <w:p w14:paraId="2C558245" w14:textId="77777777" w:rsidR="00504599" w:rsidRPr="003D38AE" w:rsidRDefault="00504599"/>
    <w:p w14:paraId="546508B3" w14:textId="4FF2A972" w:rsidR="00D12B34" w:rsidRPr="003D38AE" w:rsidRDefault="00D12B34">
      <w:r w:rsidRPr="003D38AE">
        <w:t xml:space="preserve">Essential </w:t>
      </w:r>
      <w:r w:rsidR="00504599" w:rsidRPr="003D38AE">
        <w:t xml:space="preserve">drugs and </w:t>
      </w:r>
      <w:r w:rsidRPr="003D38AE">
        <w:t>supplements</w:t>
      </w:r>
      <w:r w:rsidR="00504599" w:rsidRPr="003D38AE">
        <w:t xml:space="preserve"> with Dosage</w:t>
      </w:r>
      <w:r w:rsidRPr="003D38AE">
        <w:t>:</w:t>
      </w:r>
    </w:p>
    <w:p w14:paraId="665BDA8C" w14:textId="77777777" w:rsidR="00504599" w:rsidRPr="003D38AE" w:rsidRDefault="00504599"/>
    <w:p w14:paraId="6196135A" w14:textId="0F547C57" w:rsidR="00504599" w:rsidRPr="003D38AE" w:rsidRDefault="00504599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>Ivermectin 0.2 mg/kg — one dose on day 1 and day 3, then take one dose weekly (recommendations range from one dose per week to once a month)</w:t>
      </w:r>
      <w:r w:rsidR="00F43265">
        <w:rPr>
          <w:rFonts w:ascii="Times New Roman" w:eastAsia="Times New Roman" w:hAnsi="Times New Roman" w:cs="Times New Roman"/>
          <w:color w:val="000000"/>
        </w:rPr>
        <w:t>. Many are using a twice-a-month schedule.</w:t>
      </w:r>
    </w:p>
    <w:p w14:paraId="61DA2787" w14:textId="472BADE0" w:rsidR="00FD19FB" w:rsidRPr="003D38AE" w:rsidRDefault="00FD19FB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 xml:space="preserve">      (dosage cal</w:t>
      </w:r>
      <w:r w:rsidR="006148DA" w:rsidRPr="003D38AE">
        <w:rPr>
          <w:rFonts w:ascii="Times New Roman" w:eastAsia="Times New Roman" w:hAnsi="Times New Roman" w:cs="Times New Roman"/>
          <w:color w:val="000000"/>
        </w:rPr>
        <w:t>c</w:t>
      </w:r>
      <w:r w:rsidRPr="003D38AE">
        <w:rPr>
          <w:rFonts w:ascii="Times New Roman" w:eastAsia="Times New Roman" w:hAnsi="Times New Roman" w:cs="Times New Roman"/>
          <w:color w:val="000000"/>
        </w:rPr>
        <w:t xml:space="preserve">ulation= divide your weight in pounds by 2.2 to get kilograms. Then multiply the kilograms by 0.2 to get your ivermectin dose in mg.) </w:t>
      </w:r>
    </w:p>
    <w:p w14:paraId="55714374" w14:textId="77777777" w:rsidR="00504599" w:rsidRPr="003D38AE" w:rsidRDefault="00504599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>Vitamin D3 5000 IU/day or 50000iu once a week</w:t>
      </w:r>
    </w:p>
    <w:p w14:paraId="75359839" w14:textId="71BA463C" w:rsidR="00504599" w:rsidRPr="003D38AE" w:rsidRDefault="00504599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>Liposomal Vitamin C 1000mg once a day </w:t>
      </w:r>
    </w:p>
    <w:p w14:paraId="241DAFCE" w14:textId="77777777" w:rsidR="00504599" w:rsidRPr="003D38AE" w:rsidRDefault="00504599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>Quercetin 500mg/day </w:t>
      </w:r>
    </w:p>
    <w:p w14:paraId="21EE374C" w14:textId="24B31B13" w:rsidR="00504599" w:rsidRPr="003D38AE" w:rsidRDefault="00504599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 xml:space="preserve">Zinc </w:t>
      </w:r>
      <w:r w:rsidR="00B8369B">
        <w:rPr>
          <w:rFonts w:ascii="Times New Roman" w:eastAsia="Times New Roman" w:hAnsi="Times New Roman" w:cs="Times New Roman"/>
          <w:color w:val="000000"/>
        </w:rPr>
        <w:t xml:space="preserve">Sulfate </w:t>
      </w:r>
      <w:r w:rsidRPr="003D38AE">
        <w:rPr>
          <w:rFonts w:ascii="Times New Roman" w:eastAsia="Times New Roman" w:hAnsi="Times New Roman" w:cs="Times New Roman"/>
          <w:color w:val="000000"/>
        </w:rPr>
        <w:t>2</w:t>
      </w:r>
      <w:r w:rsidR="00B8369B">
        <w:rPr>
          <w:rFonts w:ascii="Times New Roman" w:eastAsia="Times New Roman" w:hAnsi="Times New Roman" w:cs="Times New Roman"/>
          <w:color w:val="000000"/>
        </w:rPr>
        <w:t>20</w:t>
      </w:r>
      <w:r w:rsidRPr="003D38AE">
        <w:rPr>
          <w:rFonts w:ascii="Times New Roman" w:eastAsia="Times New Roman" w:hAnsi="Times New Roman" w:cs="Times New Roman"/>
          <w:color w:val="000000"/>
        </w:rPr>
        <w:t>mg/day </w:t>
      </w:r>
      <w:r w:rsidR="00B8369B">
        <w:rPr>
          <w:rFonts w:ascii="Times New Roman" w:eastAsia="Times New Roman" w:hAnsi="Times New Roman" w:cs="Times New Roman"/>
          <w:color w:val="000000"/>
        </w:rPr>
        <w:t>(this should give you 50 mg of elemental zinc per day)</w:t>
      </w:r>
    </w:p>
    <w:p w14:paraId="3FBC9B4C" w14:textId="1D72B81E" w:rsidR="00FD19FB" w:rsidRPr="003D38AE" w:rsidRDefault="00FD19FB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>Adult strength aspirin (325mg tabs</w:t>
      </w:r>
      <w:r w:rsidR="00B4441A">
        <w:rPr>
          <w:rFonts w:ascii="Times New Roman" w:eastAsia="Times New Roman" w:hAnsi="Times New Roman" w:cs="Times New Roman"/>
          <w:color w:val="000000"/>
        </w:rPr>
        <w:t xml:space="preserve"> per day-only use with confirmed covid disease</w:t>
      </w:r>
      <w:r w:rsidRPr="003D38AE">
        <w:rPr>
          <w:rFonts w:ascii="Times New Roman" w:eastAsia="Times New Roman" w:hAnsi="Times New Roman" w:cs="Times New Roman"/>
          <w:color w:val="000000"/>
        </w:rPr>
        <w:t>)</w:t>
      </w:r>
    </w:p>
    <w:p w14:paraId="6990F539" w14:textId="795E7D7F" w:rsidR="00504599" w:rsidRPr="003D38AE" w:rsidRDefault="006966D7" w:rsidP="0050459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FD19FB" w:rsidRPr="003D38AE">
        <w:rPr>
          <w:rFonts w:ascii="Times New Roman" w:eastAsia="Times New Roman" w:hAnsi="Times New Roman" w:cs="Times New Roman"/>
          <w:color w:val="000000"/>
        </w:rPr>
        <w:t>(one kilogram-kg- equals 2.2 pounds)</w:t>
      </w:r>
    </w:p>
    <w:p w14:paraId="3A28D515" w14:textId="4B8349FD" w:rsidR="00FD19FB" w:rsidRPr="003D38AE" w:rsidRDefault="00FD19FB" w:rsidP="00504599">
      <w:pPr>
        <w:rPr>
          <w:rFonts w:ascii="Times New Roman" w:eastAsia="Times New Roman" w:hAnsi="Times New Roman" w:cs="Times New Roman"/>
          <w:color w:val="000000"/>
        </w:rPr>
      </w:pPr>
    </w:p>
    <w:p w14:paraId="06BA5411" w14:textId="04A00AE2" w:rsidR="00FD19FB" w:rsidRPr="003D38AE" w:rsidRDefault="00FD19FB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>Other tools you will need:</w:t>
      </w:r>
    </w:p>
    <w:p w14:paraId="0ACE2C9D" w14:textId="22923278" w:rsidR="00FD19FB" w:rsidRPr="003D38AE" w:rsidRDefault="00FD19FB" w:rsidP="00504599">
      <w:pPr>
        <w:rPr>
          <w:rFonts w:ascii="Times New Roman" w:eastAsia="Times New Roman" w:hAnsi="Times New Roman" w:cs="Times New Roman"/>
          <w:color w:val="000000"/>
        </w:rPr>
      </w:pPr>
    </w:p>
    <w:p w14:paraId="5DA6D83E" w14:textId="27DE3E0E" w:rsidR="00FD19FB" w:rsidRPr="003D38AE" w:rsidRDefault="00FD19FB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>Thermometer (infrared skin thermometers a</w:t>
      </w:r>
      <w:r w:rsidR="00B4441A">
        <w:rPr>
          <w:rFonts w:ascii="Times New Roman" w:eastAsia="Times New Roman" w:hAnsi="Times New Roman" w:cs="Times New Roman"/>
          <w:color w:val="000000"/>
        </w:rPr>
        <w:t>bout</w:t>
      </w:r>
      <w:r w:rsidRPr="003D38AE">
        <w:rPr>
          <w:rFonts w:ascii="Times New Roman" w:eastAsia="Times New Roman" w:hAnsi="Times New Roman" w:cs="Times New Roman"/>
          <w:color w:val="000000"/>
        </w:rPr>
        <w:t xml:space="preserve"> $15 on Amazon)</w:t>
      </w:r>
    </w:p>
    <w:p w14:paraId="04A488D2" w14:textId="5F86740C" w:rsidR="00FD19FB" w:rsidRPr="003D38AE" w:rsidRDefault="00FD19FB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>Finger pulse/oximeter (</w:t>
      </w:r>
      <w:r w:rsidR="00B4441A">
        <w:rPr>
          <w:rFonts w:ascii="Times New Roman" w:eastAsia="Times New Roman" w:hAnsi="Times New Roman" w:cs="Times New Roman"/>
          <w:color w:val="000000"/>
        </w:rPr>
        <w:t>about</w:t>
      </w:r>
      <w:r w:rsidRPr="003D38AE">
        <w:rPr>
          <w:rFonts w:ascii="Times New Roman" w:eastAsia="Times New Roman" w:hAnsi="Times New Roman" w:cs="Times New Roman"/>
          <w:color w:val="000000"/>
        </w:rPr>
        <w:t xml:space="preserve"> $15 on Amazon)</w:t>
      </w:r>
    </w:p>
    <w:p w14:paraId="0092D916" w14:textId="6C1CB4DD" w:rsidR="006148DA" w:rsidRPr="003D38AE" w:rsidRDefault="006148DA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>Table</w:t>
      </w:r>
      <w:r w:rsidR="003D38AE" w:rsidRPr="003D38AE">
        <w:rPr>
          <w:rFonts w:ascii="Times New Roman" w:eastAsia="Times New Roman" w:hAnsi="Times New Roman" w:cs="Times New Roman"/>
          <w:color w:val="000000"/>
        </w:rPr>
        <w:t>-</w:t>
      </w:r>
      <w:r w:rsidRPr="003D38AE">
        <w:rPr>
          <w:rFonts w:ascii="Times New Roman" w:eastAsia="Times New Roman" w:hAnsi="Times New Roman" w:cs="Times New Roman"/>
          <w:color w:val="000000"/>
        </w:rPr>
        <w:t>top personal steam nebulizer ($50.00 on Amazon)</w:t>
      </w:r>
    </w:p>
    <w:p w14:paraId="0A329029" w14:textId="680739FE" w:rsidR="007B6409" w:rsidRPr="003528B3" w:rsidRDefault="007B6409" w:rsidP="00504599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3528B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Contact your primary care doctor to see if he will treat you </w:t>
      </w:r>
      <w:r w:rsidR="003528B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with these protocol drugs </w:t>
      </w:r>
      <w:r w:rsidRPr="003528B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as a covid patient. If not, find a doctor who will!  Don’t wait to the last moment.</w:t>
      </w:r>
      <w:r w:rsidR="00B4441A" w:rsidRPr="003528B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Online physicians are available.</w:t>
      </w:r>
    </w:p>
    <w:p w14:paraId="015FA296" w14:textId="4CED1395" w:rsidR="00FD19FB" w:rsidRPr="003528B3" w:rsidRDefault="00FD19FB" w:rsidP="00504599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3E1512B9" w14:textId="54D9C0D8" w:rsidR="00FD19FB" w:rsidRPr="003D38AE" w:rsidRDefault="008357BC" w:rsidP="0050459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D38AE">
        <w:rPr>
          <w:rFonts w:ascii="Times New Roman" w:eastAsia="Times New Roman" w:hAnsi="Times New Roman" w:cs="Times New Roman"/>
          <w:b/>
          <w:bCs/>
          <w:color w:val="000000"/>
        </w:rPr>
        <w:t>General prophylaxis protocol:</w:t>
      </w:r>
    </w:p>
    <w:p w14:paraId="266B299A" w14:textId="2E869164" w:rsidR="008357BC" w:rsidRPr="003D38AE" w:rsidRDefault="008357BC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 xml:space="preserve">1. Ivermectin dose orally on day one and day three. Then </w:t>
      </w:r>
      <w:r w:rsidR="007B6409" w:rsidRPr="003D38AE">
        <w:rPr>
          <w:rFonts w:ascii="Times New Roman" w:eastAsia="Times New Roman" w:hAnsi="Times New Roman" w:cs="Times New Roman"/>
          <w:color w:val="000000"/>
        </w:rPr>
        <w:t xml:space="preserve">a single oral dose </w:t>
      </w:r>
      <w:r w:rsidRPr="003D38AE">
        <w:rPr>
          <w:rFonts w:ascii="Times New Roman" w:eastAsia="Times New Roman" w:hAnsi="Times New Roman" w:cs="Times New Roman"/>
          <w:color w:val="000000"/>
        </w:rPr>
        <w:t xml:space="preserve">every two weeks. </w:t>
      </w:r>
    </w:p>
    <w:p w14:paraId="1C47B461" w14:textId="28EFB22C" w:rsidR="008357BC" w:rsidRPr="003D38AE" w:rsidRDefault="008357BC" w:rsidP="00504599">
      <w:pPr>
        <w:rPr>
          <w:rFonts w:ascii="Times New Roman" w:eastAsia="Times New Roman" w:hAnsi="Times New Roman" w:cs="Times New Roman"/>
          <w:color w:val="000000"/>
        </w:rPr>
      </w:pPr>
      <w:r w:rsidRPr="003D38AE">
        <w:rPr>
          <w:rFonts w:ascii="Times New Roman" w:eastAsia="Times New Roman" w:hAnsi="Times New Roman" w:cs="Times New Roman"/>
          <w:color w:val="000000"/>
        </w:rPr>
        <w:t xml:space="preserve">2. Daily supplement dose of: liposomal vitamin C, Vitamin D3, zinc, Quercetin, and </w:t>
      </w:r>
      <w:r w:rsidR="007B6409" w:rsidRPr="003D38AE">
        <w:rPr>
          <w:rFonts w:ascii="Times New Roman" w:eastAsia="Times New Roman" w:hAnsi="Times New Roman" w:cs="Times New Roman"/>
          <w:color w:val="000000"/>
        </w:rPr>
        <w:t xml:space="preserve">a </w:t>
      </w:r>
      <w:r w:rsidRPr="003D38AE">
        <w:rPr>
          <w:rFonts w:ascii="Times New Roman" w:eastAsia="Times New Roman" w:hAnsi="Times New Roman" w:cs="Times New Roman"/>
          <w:color w:val="000000"/>
        </w:rPr>
        <w:t xml:space="preserve">general </w:t>
      </w:r>
      <w:r w:rsidR="0029051A" w:rsidRPr="003D38AE">
        <w:rPr>
          <w:rFonts w:ascii="Times New Roman" w:eastAsia="Times New Roman" w:hAnsi="Times New Roman" w:cs="Times New Roman"/>
          <w:color w:val="000000"/>
        </w:rPr>
        <w:t>full-strength</w:t>
      </w:r>
      <w:r w:rsidRPr="003D38AE">
        <w:rPr>
          <w:rFonts w:ascii="Times New Roman" w:eastAsia="Times New Roman" w:hAnsi="Times New Roman" w:cs="Times New Roman"/>
          <w:color w:val="000000"/>
        </w:rPr>
        <w:t xml:space="preserve"> multivitamin, </w:t>
      </w:r>
    </w:p>
    <w:p w14:paraId="4ACC20B2" w14:textId="30062884" w:rsidR="00504599" w:rsidRPr="003D38AE" w:rsidRDefault="00504599" w:rsidP="00504599">
      <w:pPr>
        <w:spacing w:after="240"/>
        <w:rPr>
          <w:rFonts w:ascii="Times New Roman" w:eastAsia="Times New Roman" w:hAnsi="Times New Roman" w:cs="Times New Roman"/>
        </w:rPr>
      </w:pPr>
    </w:p>
    <w:p w14:paraId="3AB7D10F" w14:textId="77777777" w:rsidR="008357BC" w:rsidRPr="003D38AE" w:rsidRDefault="008357BC" w:rsidP="005021B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3D38AE">
        <w:rPr>
          <w:rFonts w:ascii="Times New Roman" w:eastAsia="Times New Roman" w:hAnsi="Times New Roman" w:cs="Times New Roman"/>
          <w:b/>
          <w:bCs/>
        </w:rPr>
        <w:t>If you are exposed to covid or start having any symptoms that look like a common cold:</w:t>
      </w:r>
    </w:p>
    <w:p w14:paraId="4226030F" w14:textId="65B78B6A" w:rsidR="008357BC" w:rsidRPr="003D38AE" w:rsidRDefault="008357BC" w:rsidP="005021BA">
      <w:pPr>
        <w:jc w:val="both"/>
        <w:rPr>
          <w:rFonts w:ascii="Times New Roman" w:eastAsia="Times New Roman" w:hAnsi="Times New Roman" w:cs="Times New Roman"/>
        </w:rPr>
      </w:pPr>
      <w:r w:rsidRPr="003D38AE">
        <w:rPr>
          <w:rFonts w:ascii="Times New Roman" w:eastAsia="Times New Roman" w:hAnsi="Times New Roman" w:cs="Times New Roman"/>
        </w:rPr>
        <w:t>1. Get a covid test. Don’t wait for the results because it could take days.</w:t>
      </w:r>
    </w:p>
    <w:p w14:paraId="526B82DC" w14:textId="77777777" w:rsidR="00B4441A" w:rsidRDefault="008357BC" w:rsidP="005021BA">
      <w:pPr>
        <w:jc w:val="both"/>
        <w:rPr>
          <w:rFonts w:ascii="Times New Roman" w:eastAsia="Times New Roman" w:hAnsi="Times New Roman" w:cs="Times New Roman"/>
        </w:rPr>
      </w:pPr>
      <w:r w:rsidRPr="003D38AE">
        <w:rPr>
          <w:rFonts w:ascii="Times New Roman" w:eastAsia="Times New Roman" w:hAnsi="Times New Roman" w:cs="Times New Roman"/>
        </w:rPr>
        <w:t xml:space="preserve">2. </w:t>
      </w:r>
      <w:r w:rsidR="007B6409" w:rsidRPr="003D38AE">
        <w:rPr>
          <w:rFonts w:ascii="Times New Roman" w:eastAsia="Times New Roman" w:hAnsi="Times New Roman" w:cs="Times New Roman"/>
        </w:rPr>
        <w:t>Immediately s</w:t>
      </w:r>
      <w:r w:rsidRPr="003D38AE">
        <w:rPr>
          <w:rFonts w:ascii="Times New Roman" w:eastAsia="Times New Roman" w:hAnsi="Times New Roman" w:cs="Times New Roman"/>
        </w:rPr>
        <w:t xml:space="preserve">tart </w:t>
      </w:r>
      <w:r w:rsidR="007B6409" w:rsidRPr="003D38AE">
        <w:rPr>
          <w:rFonts w:ascii="Times New Roman" w:eastAsia="Times New Roman" w:hAnsi="Times New Roman" w:cs="Times New Roman"/>
        </w:rPr>
        <w:t xml:space="preserve">a </w:t>
      </w:r>
      <w:r w:rsidRPr="003D38AE">
        <w:rPr>
          <w:rFonts w:ascii="Times New Roman" w:eastAsia="Times New Roman" w:hAnsi="Times New Roman" w:cs="Times New Roman"/>
        </w:rPr>
        <w:t xml:space="preserve">daily dose of ivermectin and keep taking a daily dose until the symptoms clear. </w:t>
      </w:r>
    </w:p>
    <w:p w14:paraId="774D2A17" w14:textId="0958147E" w:rsidR="008357BC" w:rsidRPr="003D38AE" w:rsidRDefault="00B4441A" w:rsidP="005021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Double the dose of daily supplements</w:t>
      </w:r>
      <w:r w:rsidR="003528B3">
        <w:rPr>
          <w:rFonts w:ascii="Times New Roman" w:eastAsia="Times New Roman" w:hAnsi="Times New Roman" w:cs="Times New Roman"/>
        </w:rPr>
        <w:t>. Triple the dose of Vitamins D3 and Quercetin daily.</w:t>
      </w:r>
      <w:r w:rsidR="008357BC" w:rsidRPr="003D38AE">
        <w:rPr>
          <w:rFonts w:ascii="Times New Roman" w:eastAsia="Times New Roman" w:hAnsi="Times New Roman" w:cs="Times New Roman"/>
        </w:rPr>
        <w:t xml:space="preserve"> </w:t>
      </w:r>
    </w:p>
    <w:p w14:paraId="3F14C31D" w14:textId="273618F1" w:rsidR="00104AEC" w:rsidRPr="003D38AE" w:rsidRDefault="00B4441A" w:rsidP="005021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04AEC" w:rsidRPr="003D38AE">
        <w:rPr>
          <w:rFonts w:ascii="Times New Roman" w:eastAsia="Times New Roman" w:hAnsi="Times New Roman" w:cs="Times New Roman"/>
        </w:rPr>
        <w:t>. Start taking doxycycline daily at 100 mg twice a day or take azithromycin at 250mg twice a day.</w:t>
      </w:r>
      <w:r w:rsidR="006148DA" w:rsidRPr="003D38AE">
        <w:rPr>
          <w:rFonts w:ascii="Times New Roman" w:eastAsia="Times New Roman" w:hAnsi="Times New Roman" w:cs="Times New Roman"/>
        </w:rPr>
        <w:t xml:space="preserve"> A prescription will be needed.</w:t>
      </w:r>
    </w:p>
    <w:p w14:paraId="777573F7" w14:textId="5D7C1224" w:rsidR="008357BC" w:rsidRPr="003D38AE" w:rsidRDefault="00B4441A" w:rsidP="005021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8357BC" w:rsidRPr="003D38AE">
        <w:rPr>
          <w:rFonts w:ascii="Times New Roman" w:eastAsia="Times New Roman" w:hAnsi="Times New Roman" w:cs="Times New Roman"/>
        </w:rPr>
        <w:t xml:space="preserve">. Start measuring your temperature and oxygen saturation levels </w:t>
      </w:r>
      <w:r w:rsidR="00C35626" w:rsidRPr="003D38AE">
        <w:rPr>
          <w:rFonts w:ascii="Times New Roman" w:eastAsia="Times New Roman" w:hAnsi="Times New Roman" w:cs="Times New Roman"/>
        </w:rPr>
        <w:t>e</w:t>
      </w:r>
      <w:r w:rsidR="008357BC" w:rsidRPr="003D38AE">
        <w:rPr>
          <w:rFonts w:ascii="Times New Roman" w:eastAsia="Times New Roman" w:hAnsi="Times New Roman" w:cs="Times New Roman"/>
        </w:rPr>
        <w:t>ver</w:t>
      </w:r>
      <w:r w:rsidR="00C35626" w:rsidRPr="003D38AE">
        <w:rPr>
          <w:rFonts w:ascii="Times New Roman" w:eastAsia="Times New Roman" w:hAnsi="Times New Roman" w:cs="Times New Roman"/>
        </w:rPr>
        <w:t>y</w:t>
      </w:r>
      <w:r w:rsidR="008357BC" w:rsidRPr="003D38AE">
        <w:rPr>
          <w:rFonts w:ascii="Times New Roman" w:eastAsia="Times New Roman" w:hAnsi="Times New Roman" w:cs="Times New Roman"/>
        </w:rPr>
        <w:t xml:space="preserve"> 6 hours</w:t>
      </w:r>
      <w:r w:rsidR="00C35626" w:rsidRPr="003D38AE">
        <w:rPr>
          <w:rFonts w:ascii="Times New Roman" w:eastAsia="Times New Roman" w:hAnsi="Times New Roman" w:cs="Times New Roman"/>
        </w:rPr>
        <w:t>.</w:t>
      </w:r>
      <w:r w:rsidR="007B6409" w:rsidRPr="003D38AE">
        <w:rPr>
          <w:rFonts w:ascii="Times New Roman" w:eastAsia="Times New Roman" w:hAnsi="Times New Roman" w:cs="Times New Roman"/>
        </w:rPr>
        <w:t xml:space="preserve"> Record your results </w:t>
      </w:r>
      <w:r w:rsidR="006148DA" w:rsidRPr="003D38AE">
        <w:rPr>
          <w:rFonts w:ascii="Times New Roman" w:eastAsia="Times New Roman" w:hAnsi="Times New Roman" w:cs="Times New Roman"/>
        </w:rPr>
        <w:t xml:space="preserve">and your symptoms </w:t>
      </w:r>
      <w:r w:rsidR="007B6409" w:rsidRPr="003D38AE">
        <w:rPr>
          <w:rFonts w:ascii="Times New Roman" w:eastAsia="Times New Roman" w:hAnsi="Times New Roman" w:cs="Times New Roman"/>
        </w:rPr>
        <w:t>for your doctor</w:t>
      </w:r>
    </w:p>
    <w:p w14:paraId="5B2B9AC4" w14:textId="74A2629A" w:rsidR="00C35626" w:rsidRPr="003D38AE" w:rsidRDefault="00B4441A" w:rsidP="005021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35626" w:rsidRPr="003D38AE">
        <w:rPr>
          <w:rFonts w:ascii="Times New Roman" w:eastAsia="Times New Roman" w:hAnsi="Times New Roman" w:cs="Times New Roman"/>
        </w:rPr>
        <w:t>. Contact your doctor and tell him wh</w:t>
      </w:r>
      <w:r w:rsidR="007B6409" w:rsidRPr="003D38AE">
        <w:rPr>
          <w:rFonts w:ascii="Times New Roman" w:eastAsia="Times New Roman" w:hAnsi="Times New Roman" w:cs="Times New Roman"/>
        </w:rPr>
        <w:t>at is happening</w:t>
      </w:r>
      <w:r w:rsidR="00C35626" w:rsidRPr="003D38AE">
        <w:rPr>
          <w:rFonts w:ascii="Times New Roman" w:eastAsia="Times New Roman" w:hAnsi="Times New Roman" w:cs="Times New Roman"/>
        </w:rPr>
        <w:t xml:space="preserve">. Prepare him for more options such as monoclonal antibodies, </w:t>
      </w:r>
      <w:r w:rsidR="006148DA" w:rsidRPr="003D38AE">
        <w:rPr>
          <w:rFonts w:ascii="Times New Roman" w:eastAsia="Times New Roman" w:hAnsi="Times New Roman" w:cs="Times New Roman"/>
        </w:rPr>
        <w:t xml:space="preserve">plasma immune globulins, </w:t>
      </w:r>
      <w:r w:rsidR="00C35626" w:rsidRPr="003D38AE">
        <w:rPr>
          <w:rFonts w:ascii="Times New Roman" w:eastAsia="Times New Roman" w:hAnsi="Times New Roman" w:cs="Times New Roman"/>
        </w:rPr>
        <w:t xml:space="preserve">prednisone, aspirin, </w:t>
      </w:r>
      <w:r w:rsidR="006148DA" w:rsidRPr="003D38AE">
        <w:rPr>
          <w:rFonts w:ascii="Times New Roman" w:eastAsia="Times New Roman" w:hAnsi="Times New Roman" w:cs="Times New Roman"/>
        </w:rPr>
        <w:t xml:space="preserve">home oxygen, nebulizer treatment, </w:t>
      </w:r>
      <w:r w:rsidR="00C35626" w:rsidRPr="003D38AE">
        <w:rPr>
          <w:rFonts w:ascii="Times New Roman" w:eastAsia="Times New Roman" w:hAnsi="Times New Roman" w:cs="Times New Roman"/>
        </w:rPr>
        <w:t>etc.</w:t>
      </w:r>
      <w:r w:rsidR="00104AEC" w:rsidRPr="003D38AE">
        <w:rPr>
          <w:rFonts w:ascii="Times New Roman" w:eastAsia="Times New Roman" w:hAnsi="Times New Roman" w:cs="Times New Roman"/>
        </w:rPr>
        <w:t xml:space="preserve"> Ask for the doxycycline or azithromycin prescription.</w:t>
      </w:r>
      <w:r w:rsidR="00CD5E58">
        <w:rPr>
          <w:rFonts w:ascii="Times New Roman" w:eastAsia="Times New Roman" w:hAnsi="Times New Roman" w:cs="Times New Roman"/>
        </w:rPr>
        <w:t xml:space="preserve"> Ask your doctor to order home infusion of monoclonal antibodies.</w:t>
      </w:r>
    </w:p>
    <w:p w14:paraId="1061542B" w14:textId="00E6B8C3" w:rsidR="00C35626" w:rsidRPr="003D38AE" w:rsidRDefault="00C35626" w:rsidP="005021BA">
      <w:pPr>
        <w:jc w:val="both"/>
        <w:rPr>
          <w:rFonts w:ascii="Times New Roman" w:eastAsia="Times New Roman" w:hAnsi="Times New Roman" w:cs="Times New Roman"/>
        </w:rPr>
      </w:pPr>
    </w:p>
    <w:p w14:paraId="2E4ABABA" w14:textId="005A7704" w:rsidR="00C35626" w:rsidRPr="003D38AE" w:rsidRDefault="00C35626" w:rsidP="005021B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3D38AE">
        <w:rPr>
          <w:rFonts w:ascii="Times New Roman" w:eastAsia="Times New Roman" w:hAnsi="Times New Roman" w:cs="Times New Roman"/>
          <w:b/>
          <w:bCs/>
        </w:rPr>
        <w:t xml:space="preserve">If your fever goes up, your oxygen saturation drops, and/or you start having breathing </w:t>
      </w:r>
      <w:r w:rsidR="003D38AE" w:rsidRPr="003D38AE">
        <w:rPr>
          <w:rFonts w:ascii="Times New Roman" w:eastAsia="Times New Roman" w:hAnsi="Times New Roman" w:cs="Times New Roman"/>
          <w:b/>
          <w:bCs/>
        </w:rPr>
        <w:t>difficulty</w:t>
      </w:r>
      <w:r w:rsidRPr="003D38AE">
        <w:rPr>
          <w:rFonts w:ascii="Times New Roman" w:eastAsia="Times New Roman" w:hAnsi="Times New Roman" w:cs="Times New Roman"/>
          <w:b/>
          <w:bCs/>
        </w:rPr>
        <w:t>:</w:t>
      </w:r>
    </w:p>
    <w:p w14:paraId="01C70B63" w14:textId="5B36160E" w:rsidR="00C35626" w:rsidRPr="003D38AE" w:rsidRDefault="00C35626" w:rsidP="005021BA">
      <w:pPr>
        <w:jc w:val="both"/>
        <w:rPr>
          <w:rFonts w:ascii="Times New Roman" w:eastAsia="Times New Roman" w:hAnsi="Times New Roman" w:cs="Times New Roman"/>
        </w:rPr>
      </w:pPr>
      <w:r w:rsidRPr="003D38AE">
        <w:rPr>
          <w:rFonts w:ascii="Times New Roman" w:eastAsia="Times New Roman" w:hAnsi="Times New Roman" w:cs="Times New Roman"/>
        </w:rPr>
        <w:t xml:space="preserve">1. Call your doctor </w:t>
      </w:r>
      <w:r w:rsidR="006148DA" w:rsidRPr="003D38AE">
        <w:rPr>
          <w:rFonts w:ascii="Times New Roman" w:eastAsia="Times New Roman" w:hAnsi="Times New Roman" w:cs="Times New Roman"/>
        </w:rPr>
        <w:t>with an</w:t>
      </w:r>
      <w:r w:rsidRPr="003D38AE">
        <w:rPr>
          <w:rFonts w:ascii="Times New Roman" w:eastAsia="Times New Roman" w:hAnsi="Times New Roman" w:cs="Times New Roman"/>
        </w:rPr>
        <w:t xml:space="preserve"> update on your </w:t>
      </w:r>
      <w:proofErr w:type="gramStart"/>
      <w:r w:rsidRPr="003D38AE">
        <w:rPr>
          <w:rFonts w:ascii="Times New Roman" w:eastAsia="Times New Roman" w:hAnsi="Times New Roman" w:cs="Times New Roman"/>
        </w:rPr>
        <w:t>current status</w:t>
      </w:r>
      <w:proofErr w:type="gramEnd"/>
      <w:r w:rsidRPr="003D38AE">
        <w:rPr>
          <w:rFonts w:ascii="Times New Roman" w:eastAsia="Times New Roman" w:hAnsi="Times New Roman" w:cs="Times New Roman"/>
        </w:rPr>
        <w:t>. Ask for: prednisone, inhalation therapy, immune covid globulins, monoclonal antibodies, and antivirals</w:t>
      </w:r>
      <w:r w:rsidR="00805986">
        <w:rPr>
          <w:rFonts w:ascii="Times New Roman" w:eastAsia="Times New Roman" w:hAnsi="Times New Roman" w:cs="Times New Roman"/>
        </w:rPr>
        <w:t>(</w:t>
      </w:r>
      <w:proofErr w:type="spellStart"/>
      <w:r w:rsidR="00805986">
        <w:rPr>
          <w:rFonts w:ascii="Times New Roman" w:eastAsia="Times New Roman" w:hAnsi="Times New Roman" w:cs="Times New Roman"/>
        </w:rPr>
        <w:t>favipiravir</w:t>
      </w:r>
      <w:proofErr w:type="spellEnd"/>
      <w:r w:rsidR="00805986">
        <w:rPr>
          <w:rFonts w:ascii="Times New Roman" w:eastAsia="Times New Roman" w:hAnsi="Times New Roman" w:cs="Times New Roman"/>
        </w:rPr>
        <w:t>)</w:t>
      </w:r>
      <w:r w:rsidRPr="003D38AE">
        <w:rPr>
          <w:rFonts w:ascii="Times New Roman" w:eastAsia="Times New Roman" w:hAnsi="Times New Roman" w:cs="Times New Roman"/>
        </w:rPr>
        <w:t>.</w:t>
      </w:r>
    </w:p>
    <w:p w14:paraId="34BC2ECA" w14:textId="7136FFC9" w:rsidR="00C35626" w:rsidRPr="003D38AE" w:rsidRDefault="00C35626" w:rsidP="005021BA">
      <w:pPr>
        <w:jc w:val="both"/>
        <w:rPr>
          <w:rFonts w:ascii="Times New Roman" w:eastAsia="Times New Roman" w:hAnsi="Times New Roman" w:cs="Times New Roman"/>
        </w:rPr>
      </w:pPr>
      <w:r w:rsidRPr="003D38AE">
        <w:rPr>
          <w:rFonts w:ascii="Times New Roman" w:eastAsia="Times New Roman" w:hAnsi="Times New Roman" w:cs="Times New Roman"/>
        </w:rPr>
        <w:t xml:space="preserve">2. Start aspirin therapy. Ask doctor for d-dimer blood test for coagulation status. You can order </w:t>
      </w:r>
      <w:r w:rsidR="006148DA" w:rsidRPr="003D38AE">
        <w:rPr>
          <w:rFonts w:ascii="Times New Roman" w:eastAsia="Times New Roman" w:hAnsi="Times New Roman" w:cs="Times New Roman"/>
        </w:rPr>
        <w:t xml:space="preserve">this </w:t>
      </w:r>
      <w:r w:rsidRPr="003D38AE">
        <w:rPr>
          <w:rFonts w:ascii="Times New Roman" w:eastAsia="Times New Roman" w:hAnsi="Times New Roman" w:cs="Times New Roman"/>
        </w:rPr>
        <w:t xml:space="preserve">for yourself at </w:t>
      </w:r>
      <w:proofErr w:type="spellStart"/>
      <w:r w:rsidR="003528B3">
        <w:rPr>
          <w:rFonts w:ascii="Times New Roman" w:eastAsia="Times New Roman" w:hAnsi="Times New Roman" w:cs="Times New Roman"/>
        </w:rPr>
        <w:t>U</w:t>
      </w:r>
      <w:r w:rsidRPr="003D38AE">
        <w:rPr>
          <w:rFonts w:ascii="Times New Roman" w:eastAsia="Times New Roman" w:hAnsi="Times New Roman" w:cs="Times New Roman"/>
        </w:rPr>
        <w:t>ltralab</w:t>
      </w:r>
      <w:proofErr w:type="spellEnd"/>
      <w:r w:rsidRPr="003D38AE">
        <w:rPr>
          <w:rFonts w:ascii="Times New Roman" w:eastAsia="Times New Roman" w:hAnsi="Times New Roman" w:cs="Times New Roman"/>
        </w:rPr>
        <w:t xml:space="preserve"> on the Internet</w:t>
      </w:r>
      <w:r w:rsidR="006148DA" w:rsidRPr="003D38AE">
        <w:rPr>
          <w:rFonts w:ascii="Times New Roman" w:eastAsia="Times New Roman" w:hAnsi="Times New Roman" w:cs="Times New Roman"/>
        </w:rPr>
        <w:t xml:space="preserve"> ($137.00)</w:t>
      </w:r>
      <w:r w:rsidRPr="003D38AE">
        <w:rPr>
          <w:rFonts w:ascii="Times New Roman" w:eastAsia="Times New Roman" w:hAnsi="Times New Roman" w:cs="Times New Roman"/>
        </w:rPr>
        <w:t>. Local blood draw</w:t>
      </w:r>
      <w:r w:rsidR="006148DA" w:rsidRPr="003D38AE">
        <w:rPr>
          <w:rFonts w:ascii="Times New Roman" w:eastAsia="Times New Roman" w:hAnsi="Times New Roman" w:cs="Times New Roman"/>
        </w:rPr>
        <w:t xml:space="preserve"> at Quest</w:t>
      </w:r>
      <w:r w:rsidRPr="003D38AE">
        <w:rPr>
          <w:rFonts w:ascii="Times New Roman" w:eastAsia="Times New Roman" w:hAnsi="Times New Roman" w:cs="Times New Roman"/>
        </w:rPr>
        <w:t>.</w:t>
      </w:r>
    </w:p>
    <w:p w14:paraId="4BC2D286" w14:textId="17354E7C" w:rsidR="00C35626" w:rsidRPr="003D38AE" w:rsidRDefault="00C35626" w:rsidP="005021BA">
      <w:pPr>
        <w:jc w:val="both"/>
        <w:rPr>
          <w:rFonts w:ascii="Times New Roman" w:eastAsia="Times New Roman" w:hAnsi="Times New Roman" w:cs="Times New Roman"/>
        </w:rPr>
      </w:pPr>
      <w:r w:rsidRPr="003D38AE">
        <w:rPr>
          <w:rFonts w:ascii="Times New Roman" w:eastAsia="Times New Roman" w:hAnsi="Times New Roman" w:cs="Times New Roman"/>
        </w:rPr>
        <w:t xml:space="preserve">3. </w:t>
      </w:r>
      <w:r w:rsidR="00B4441A">
        <w:rPr>
          <w:rFonts w:ascii="Times New Roman" w:eastAsia="Times New Roman" w:hAnsi="Times New Roman" w:cs="Times New Roman"/>
        </w:rPr>
        <w:t>Triple</w:t>
      </w:r>
      <w:r w:rsidRPr="003D38AE">
        <w:rPr>
          <w:rFonts w:ascii="Times New Roman" w:eastAsia="Times New Roman" w:hAnsi="Times New Roman" w:cs="Times New Roman"/>
        </w:rPr>
        <w:t xml:space="preserve"> your daily dose of ivermectin and </w:t>
      </w:r>
      <w:r w:rsidR="00B4441A">
        <w:rPr>
          <w:rFonts w:ascii="Times New Roman" w:eastAsia="Times New Roman" w:hAnsi="Times New Roman" w:cs="Times New Roman"/>
        </w:rPr>
        <w:t xml:space="preserve">supplements and </w:t>
      </w:r>
      <w:r w:rsidRPr="003D38AE">
        <w:rPr>
          <w:rFonts w:ascii="Times New Roman" w:eastAsia="Times New Roman" w:hAnsi="Times New Roman" w:cs="Times New Roman"/>
        </w:rPr>
        <w:t xml:space="preserve">keep </w:t>
      </w:r>
      <w:r w:rsidR="00B4441A">
        <w:rPr>
          <w:rFonts w:ascii="Times New Roman" w:eastAsia="Times New Roman" w:hAnsi="Times New Roman" w:cs="Times New Roman"/>
        </w:rPr>
        <w:t>them</w:t>
      </w:r>
      <w:r w:rsidRPr="003D38AE">
        <w:rPr>
          <w:rFonts w:ascii="Times New Roman" w:eastAsia="Times New Roman" w:hAnsi="Times New Roman" w:cs="Times New Roman"/>
        </w:rPr>
        <w:t xml:space="preserve"> going</w:t>
      </w:r>
      <w:r w:rsidR="00B4441A">
        <w:rPr>
          <w:rFonts w:ascii="Times New Roman" w:eastAsia="Times New Roman" w:hAnsi="Times New Roman" w:cs="Times New Roman"/>
        </w:rPr>
        <w:t xml:space="preserve"> until resolved</w:t>
      </w:r>
      <w:r w:rsidRPr="003D38AE">
        <w:rPr>
          <w:rFonts w:ascii="Times New Roman" w:eastAsia="Times New Roman" w:hAnsi="Times New Roman" w:cs="Times New Roman"/>
        </w:rPr>
        <w:t>.</w:t>
      </w:r>
    </w:p>
    <w:p w14:paraId="1C514F6C" w14:textId="3540AB1C" w:rsidR="00104AEC" w:rsidRPr="003D38AE" w:rsidRDefault="00B4441A" w:rsidP="005021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104AEC" w:rsidRPr="003D38AE">
        <w:rPr>
          <w:rFonts w:ascii="Times New Roman" w:eastAsia="Times New Roman" w:hAnsi="Times New Roman" w:cs="Times New Roman"/>
        </w:rPr>
        <w:t xml:space="preserve"> If breathing becomes labored</w:t>
      </w:r>
      <w:r>
        <w:rPr>
          <w:rFonts w:ascii="Times New Roman" w:eastAsia="Times New Roman" w:hAnsi="Times New Roman" w:cs="Times New Roman"/>
        </w:rPr>
        <w:t>,</w:t>
      </w:r>
      <w:r w:rsidR="00104AEC" w:rsidRPr="003D38AE">
        <w:rPr>
          <w:rFonts w:ascii="Times New Roman" w:eastAsia="Times New Roman" w:hAnsi="Times New Roman" w:cs="Times New Roman"/>
        </w:rPr>
        <w:t xml:space="preserve"> call 911.</w:t>
      </w:r>
    </w:p>
    <w:p w14:paraId="33432143" w14:textId="0ECB1874" w:rsidR="003D38AE" w:rsidRDefault="003D38AE" w:rsidP="00504599">
      <w:pPr>
        <w:spacing w:after="240"/>
        <w:rPr>
          <w:rFonts w:ascii="Times New Roman" w:eastAsia="Times New Roman" w:hAnsi="Times New Roman" w:cs="Times New Roman"/>
        </w:rPr>
      </w:pPr>
    </w:p>
    <w:p w14:paraId="2075DC0B" w14:textId="64874F2C" w:rsidR="005021BA" w:rsidRDefault="005021BA" w:rsidP="00504599">
      <w:pPr>
        <w:spacing w:after="240"/>
        <w:rPr>
          <w:rFonts w:ascii="Times New Roman" w:eastAsia="Times New Roman" w:hAnsi="Times New Roman" w:cs="Times New Roman"/>
        </w:rPr>
      </w:pPr>
    </w:p>
    <w:p w14:paraId="35F543E2" w14:textId="1D39FEAF" w:rsidR="005021BA" w:rsidRDefault="005021BA" w:rsidP="00504599">
      <w:pPr>
        <w:spacing w:after="240"/>
        <w:rPr>
          <w:rFonts w:ascii="Times New Roman" w:eastAsia="Times New Roman" w:hAnsi="Times New Roman" w:cs="Times New Roman"/>
        </w:rPr>
      </w:pPr>
    </w:p>
    <w:p w14:paraId="09340F6D" w14:textId="5804533E" w:rsidR="005021BA" w:rsidRDefault="005021BA" w:rsidP="00504599">
      <w:pPr>
        <w:spacing w:after="240"/>
        <w:rPr>
          <w:rFonts w:ascii="Times New Roman" w:eastAsia="Times New Roman" w:hAnsi="Times New Roman" w:cs="Times New Roman"/>
        </w:rPr>
      </w:pPr>
    </w:p>
    <w:p w14:paraId="38FA6716" w14:textId="7951909A" w:rsidR="00D630DA" w:rsidRDefault="00D630DA" w:rsidP="00504599">
      <w:pPr>
        <w:spacing w:after="240"/>
        <w:rPr>
          <w:rFonts w:ascii="Times New Roman" w:eastAsia="Times New Roman" w:hAnsi="Times New Roman" w:cs="Times New Roman"/>
        </w:rPr>
      </w:pPr>
    </w:p>
    <w:p w14:paraId="49256D70" w14:textId="77777777" w:rsidR="00D630DA" w:rsidRPr="003D38AE" w:rsidRDefault="00D630DA" w:rsidP="00504599">
      <w:pPr>
        <w:spacing w:after="240"/>
        <w:rPr>
          <w:rFonts w:ascii="Times New Roman" w:eastAsia="Times New Roman" w:hAnsi="Times New Roman" w:cs="Times New Roman"/>
        </w:rPr>
      </w:pPr>
    </w:p>
    <w:p w14:paraId="4731892A" w14:textId="77777777" w:rsidR="003D38AE" w:rsidRDefault="003D38AE" w:rsidP="00504599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32EF9268" w14:textId="4BBDB092" w:rsidR="008357BC" w:rsidRPr="006148DA" w:rsidRDefault="006148DA" w:rsidP="00504599">
      <w:pPr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6148DA">
        <w:rPr>
          <w:rFonts w:ascii="Times New Roman" w:eastAsia="Times New Roman" w:hAnsi="Times New Roman" w:cs="Times New Roman"/>
          <w:b/>
          <w:bCs/>
          <w:sz w:val="28"/>
          <w:szCs w:val="28"/>
        </w:rPr>
        <w:t>Covid Treatment Flowchart from AAPS-2021</w:t>
      </w:r>
    </w:p>
    <w:p w14:paraId="46EF864D" w14:textId="0E9DBAC5" w:rsidR="000F2C70" w:rsidRPr="000F2C70" w:rsidRDefault="000F2C70" w:rsidP="000F2C70">
      <w:pPr>
        <w:rPr>
          <w:rFonts w:ascii="Times New Roman" w:eastAsia="Times New Roman" w:hAnsi="Times New Roman" w:cs="Times New Roman"/>
        </w:rPr>
      </w:pPr>
      <w:r w:rsidRPr="000F2C70">
        <w:rPr>
          <w:rFonts w:ascii="Times New Roman" w:eastAsia="Times New Roman" w:hAnsi="Times New Roman" w:cs="Times New Roman"/>
        </w:rPr>
        <w:fldChar w:fldCharType="begin"/>
      </w:r>
      <w:r w:rsidRPr="000F2C70">
        <w:rPr>
          <w:rFonts w:ascii="Times New Roman" w:eastAsia="Times New Roman" w:hAnsi="Times New Roman" w:cs="Times New Roman"/>
        </w:rPr>
        <w:instrText xml:space="preserve"> INCLUDEPICTURE "/var/folders/sd/dcc9px_s7mz8kybvfms4q0040000gp/T/com.microsoft.Word/WebArchiveCopyPasteTempFiles/page19image49767152" \* MERGEFORMATINET </w:instrText>
      </w:r>
      <w:r w:rsidRPr="000F2C70">
        <w:rPr>
          <w:rFonts w:ascii="Times New Roman" w:eastAsia="Times New Roman" w:hAnsi="Times New Roman" w:cs="Times New Roman"/>
        </w:rPr>
        <w:fldChar w:fldCharType="separate"/>
      </w:r>
      <w:r w:rsidRPr="000F2C7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0A446C" wp14:editId="05BF1538">
            <wp:extent cx="6849110" cy="5129530"/>
            <wp:effectExtent l="0" t="0" r="0" b="1270"/>
            <wp:docPr id="1" name="Picture 1" descr="page19image49767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9image49767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51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C70">
        <w:rPr>
          <w:rFonts w:ascii="Times New Roman" w:eastAsia="Times New Roman" w:hAnsi="Times New Roman" w:cs="Times New Roman"/>
        </w:rPr>
        <w:fldChar w:fldCharType="end"/>
      </w:r>
    </w:p>
    <w:p w14:paraId="67B210DA" w14:textId="334074A1" w:rsidR="00D12B34" w:rsidRDefault="00504599">
      <w:r>
        <w:t>ONLINE REFERENCES</w:t>
      </w:r>
      <w:r w:rsidR="005021BA">
        <w:t xml:space="preserve"> FROM </w:t>
      </w:r>
      <w:hyperlink r:id="rId6" w:history="1">
        <w:r w:rsidR="005021BA" w:rsidRPr="00BC39F1">
          <w:rPr>
            <w:rStyle w:val="Hyperlink"/>
          </w:rPr>
          <w:t>WWW.AAPSONLINE.ORG</w:t>
        </w:r>
      </w:hyperlink>
      <w:r>
        <w:t>:</w:t>
      </w:r>
    </w:p>
    <w:p w14:paraId="62AB8875" w14:textId="1B8631DD" w:rsidR="00504599" w:rsidRPr="005021BA" w:rsidRDefault="005021BA" w:rsidP="00504599">
      <w:pPr>
        <w:numPr>
          <w:ilvl w:val="0"/>
          <w:numId w:val="1"/>
        </w:numPr>
        <w:spacing w:before="100" w:beforeAutospacing="1" w:after="100" w:afterAutospacing="1"/>
        <w:rPr>
          <w:rFonts w:ascii="Hoefler Text" w:eastAsia="Times New Roman" w:hAnsi="Hoefler Text" w:cs="Times New Roman"/>
          <w:color w:val="000000"/>
          <w:sz w:val="22"/>
          <w:szCs w:val="22"/>
        </w:rPr>
      </w:pPr>
      <w:r w:rsidRPr="005021BA">
        <w:rPr>
          <w:rFonts w:ascii="Hoefler Text" w:eastAsia="Times New Roman" w:hAnsi="Hoefler Text" w:cs="Times New Roman"/>
          <w:b/>
          <w:bCs/>
          <w:color w:val="000000"/>
          <w:sz w:val="22"/>
          <w:szCs w:val="22"/>
        </w:rPr>
        <w:t>T</w:t>
      </w:r>
      <w:r w:rsidR="00504599" w:rsidRPr="005021BA">
        <w:rPr>
          <w:rFonts w:ascii="Hoefler Text" w:eastAsia="Times New Roman" w:hAnsi="Hoefler Text" w:cs="Times New Roman"/>
          <w:b/>
          <w:bCs/>
          <w:color w:val="000000"/>
          <w:sz w:val="22"/>
          <w:szCs w:val="22"/>
        </w:rPr>
        <w:t>he I-MASK</w:t>
      </w:r>
      <w:r w:rsidR="00504599" w:rsidRPr="005021BA">
        <w:rPr>
          <w:rFonts w:ascii="Hoefler Text" w:eastAsia="Times New Roman" w:hAnsi="Hoefler Text" w:cs="Times New Roman"/>
          <w:color w:val="000000"/>
          <w:sz w:val="22"/>
          <w:szCs w:val="22"/>
        </w:rPr>
        <w:t>+ Prophylaxis Protocol for COVID-19: </w:t>
      </w:r>
      <w:hyperlink r:id="rId7" w:history="1">
        <w:r w:rsidR="00504599" w:rsidRPr="005021BA">
          <w:rPr>
            <w:rFonts w:ascii="Hoefler Text" w:eastAsia="Times New Roman" w:hAnsi="Hoefler Text" w:cs="Times New Roman"/>
            <w:color w:val="E22658"/>
            <w:sz w:val="22"/>
            <w:szCs w:val="22"/>
            <w:u w:val="single"/>
          </w:rPr>
          <w:t>https://covid19criticalcare.com/i-mask-prophylaxis-treatment-protocol/i-mask-protocol-translations/</w:t>
        </w:r>
      </w:hyperlink>
    </w:p>
    <w:p w14:paraId="699ECC10" w14:textId="77777777" w:rsidR="00504599" w:rsidRPr="005021BA" w:rsidRDefault="00504599" w:rsidP="00504599">
      <w:pPr>
        <w:numPr>
          <w:ilvl w:val="0"/>
          <w:numId w:val="1"/>
        </w:numPr>
        <w:spacing w:before="100" w:beforeAutospacing="1" w:after="100" w:afterAutospacing="1"/>
        <w:rPr>
          <w:rFonts w:ascii="Hoefler Text" w:eastAsia="Times New Roman" w:hAnsi="Hoefler Text" w:cs="Times New Roman"/>
          <w:color w:val="000000"/>
          <w:sz w:val="22"/>
          <w:szCs w:val="22"/>
        </w:rPr>
      </w:pPr>
      <w:proofErr w:type="spellStart"/>
      <w:r w:rsidRPr="005021BA">
        <w:rPr>
          <w:rFonts w:ascii="Hoefler Text" w:eastAsia="Times New Roman" w:hAnsi="Hoefler Text" w:cs="Times New Roman"/>
          <w:b/>
          <w:bCs/>
          <w:color w:val="000000"/>
          <w:sz w:val="22"/>
          <w:szCs w:val="22"/>
        </w:rPr>
        <w:t>Zelenko</w:t>
      </w:r>
      <w:proofErr w:type="spellEnd"/>
      <w:r w:rsidRPr="005021BA">
        <w:rPr>
          <w:rFonts w:ascii="Hoefler Text" w:eastAsia="Times New Roman" w:hAnsi="Hoefler Text" w:cs="Times New Roman"/>
          <w:color w:val="000000"/>
          <w:sz w:val="22"/>
          <w:szCs w:val="22"/>
        </w:rPr>
        <w:t> Prophylaxis Protocol: </w:t>
      </w:r>
      <w:hyperlink r:id="rId8" w:tgtFrame="_blank" w:history="1">
        <w:r w:rsidRPr="005021BA">
          <w:rPr>
            <w:rFonts w:ascii="Hoefler Text" w:eastAsia="Times New Roman" w:hAnsi="Hoefler Text" w:cs="Times New Roman"/>
            <w:color w:val="E22658"/>
            <w:sz w:val="22"/>
            <w:szCs w:val="22"/>
            <w:u w:val="single"/>
          </w:rPr>
          <w:t>https://docs.google.com/document/d/1i7C_6H1Yq0u8lrzmnzt5N1JHg-b5Hb0E3nLixedgwpQ/edit</w:t>
        </w:r>
      </w:hyperlink>
    </w:p>
    <w:p w14:paraId="0C0780AB" w14:textId="77777777" w:rsidR="00504599" w:rsidRPr="005021BA" w:rsidRDefault="00504599" w:rsidP="00504599">
      <w:pPr>
        <w:numPr>
          <w:ilvl w:val="0"/>
          <w:numId w:val="1"/>
        </w:numPr>
        <w:spacing w:before="100" w:beforeAutospacing="1" w:after="100" w:afterAutospacing="1"/>
        <w:rPr>
          <w:rFonts w:ascii="Hoefler Text" w:eastAsia="Times New Roman" w:hAnsi="Hoefler Text" w:cs="Times New Roman"/>
          <w:color w:val="000000"/>
          <w:sz w:val="22"/>
          <w:szCs w:val="22"/>
        </w:rPr>
      </w:pPr>
      <w:r w:rsidRPr="005021BA">
        <w:rPr>
          <w:rFonts w:ascii="Hoefler Text" w:eastAsia="Times New Roman" w:hAnsi="Hoefler Text" w:cs="Times New Roman"/>
          <w:b/>
          <w:bCs/>
          <w:color w:val="000000"/>
          <w:sz w:val="22"/>
          <w:szCs w:val="22"/>
        </w:rPr>
        <w:t>Indian Council of Medical Research</w:t>
      </w:r>
      <w:r w:rsidRPr="005021BA">
        <w:rPr>
          <w:rFonts w:ascii="Hoefler Text" w:eastAsia="Times New Roman" w:hAnsi="Hoefler Text" w:cs="Times New Roman"/>
          <w:color w:val="000000"/>
          <w:sz w:val="22"/>
          <w:szCs w:val="22"/>
        </w:rPr>
        <w:t> (ICMR) – </w:t>
      </w:r>
      <w:hyperlink r:id="rId9" w:history="1">
        <w:r w:rsidRPr="005021BA">
          <w:rPr>
            <w:rFonts w:ascii="Hoefler Text" w:eastAsia="Times New Roman" w:hAnsi="Hoefler Text" w:cs="Times New Roman"/>
            <w:color w:val="E22658"/>
            <w:sz w:val="22"/>
            <w:szCs w:val="22"/>
            <w:u w:val="single"/>
          </w:rPr>
          <w:t>https://www.mohfw.gov.in/pdf/AdvisoryontheuseofHydroxychloroquinasprophylaxisforSARSCoV2infection.pdf</w:t>
        </w:r>
      </w:hyperlink>
    </w:p>
    <w:p w14:paraId="16DFE775" w14:textId="77777777" w:rsidR="00504599" w:rsidRPr="005021BA" w:rsidRDefault="00504599" w:rsidP="00504599">
      <w:pPr>
        <w:numPr>
          <w:ilvl w:val="0"/>
          <w:numId w:val="1"/>
        </w:numPr>
        <w:spacing w:before="100" w:beforeAutospacing="1" w:after="100" w:afterAutospacing="1"/>
        <w:rPr>
          <w:rFonts w:ascii="Hoefler Text" w:eastAsia="Times New Roman" w:hAnsi="Hoefler Text" w:cs="Times New Roman"/>
          <w:color w:val="000000"/>
          <w:sz w:val="22"/>
          <w:szCs w:val="22"/>
        </w:rPr>
      </w:pPr>
      <w:r w:rsidRPr="005021BA">
        <w:rPr>
          <w:rFonts w:ascii="Hoefler Text" w:eastAsia="Times New Roman" w:hAnsi="Hoefler Text" w:cs="Times New Roman"/>
          <w:color w:val="000000"/>
          <w:sz w:val="22"/>
          <w:szCs w:val="22"/>
        </w:rPr>
        <w:t>Prophylaxis and Treatment for </w:t>
      </w:r>
      <w:r w:rsidRPr="005021BA">
        <w:rPr>
          <w:rFonts w:ascii="Hoefler Text" w:eastAsia="Times New Roman" w:hAnsi="Hoefler Text" w:cs="Times New Roman"/>
          <w:b/>
          <w:bCs/>
          <w:color w:val="000000"/>
          <w:sz w:val="22"/>
          <w:szCs w:val="22"/>
        </w:rPr>
        <w:t>COVID-19 in Nursing Homes</w:t>
      </w:r>
      <w:r w:rsidRPr="005021BA">
        <w:rPr>
          <w:rFonts w:ascii="Hoefler Text" w:eastAsia="Times New Roman" w:hAnsi="Hoefler Text" w:cs="Times New Roman"/>
          <w:color w:val="000000"/>
          <w:sz w:val="22"/>
          <w:szCs w:val="22"/>
        </w:rPr>
        <w:t> </w:t>
      </w:r>
      <w:hyperlink r:id="rId10" w:tgtFrame="_blank" w:history="1">
        <w:r w:rsidRPr="005021BA">
          <w:rPr>
            <w:rFonts w:ascii="Hoefler Text" w:eastAsia="Times New Roman" w:hAnsi="Hoefler Text" w:cs="Times New Roman"/>
            <w:color w:val="E22658"/>
            <w:sz w:val="22"/>
            <w:szCs w:val="22"/>
            <w:u w:val="single"/>
          </w:rPr>
          <w:t>https://covexit.com/prophylaxis-and-treatment-for-covid-19-in-nursing-homes-video-highlights/</w:t>
        </w:r>
      </w:hyperlink>
    </w:p>
    <w:p w14:paraId="73CBF6FC" w14:textId="77777777" w:rsidR="00504599" w:rsidRDefault="00504599"/>
    <w:p w14:paraId="4790C11E" w14:textId="174D6DA6" w:rsidR="00D12B34" w:rsidRDefault="00D12B34"/>
    <w:p w14:paraId="1074334D" w14:textId="77777777" w:rsidR="00D12B34" w:rsidRDefault="00D12B34"/>
    <w:sectPr w:rsidR="00D12B34" w:rsidSect="002C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altName w:val="﷽﷽﷽﷽﷽﷽﷽﷽Text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49C2"/>
    <w:multiLevelType w:val="multilevel"/>
    <w:tmpl w:val="B116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36"/>
    <w:rsid w:val="000F2C70"/>
    <w:rsid w:val="00104AEC"/>
    <w:rsid w:val="00272C26"/>
    <w:rsid w:val="0029051A"/>
    <w:rsid w:val="002C7E3D"/>
    <w:rsid w:val="003528B3"/>
    <w:rsid w:val="003542A3"/>
    <w:rsid w:val="003D38AE"/>
    <w:rsid w:val="00463488"/>
    <w:rsid w:val="005021BA"/>
    <w:rsid w:val="00504599"/>
    <w:rsid w:val="006148DA"/>
    <w:rsid w:val="006966D7"/>
    <w:rsid w:val="007B6409"/>
    <w:rsid w:val="007F5674"/>
    <w:rsid w:val="00805986"/>
    <w:rsid w:val="008357BC"/>
    <w:rsid w:val="0086220D"/>
    <w:rsid w:val="00AD2A32"/>
    <w:rsid w:val="00B4441A"/>
    <w:rsid w:val="00B8369B"/>
    <w:rsid w:val="00C0232B"/>
    <w:rsid w:val="00C35626"/>
    <w:rsid w:val="00CD5E58"/>
    <w:rsid w:val="00D12B34"/>
    <w:rsid w:val="00D630DA"/>
    <w:rsid w:val="00DB4336"/>
    <w:rsid w:val="00F43265"/>
    <w:rsid w:val="00F8668C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E4755"/>
  <w15:chartTrackingRefBased/>
  <w15:docId w15:val="{7E127484-E553-7E4D-9A29-2B8D3999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2B34"/>
  </w:style>
  <w:style w:type="character" w:styleId="Strong">
    <w:name w:val="Strong"/>
    <w:basedOn w:val="DefaultParagraphFont"/>
    <w:uiPriority w:val="22"/>
    <w:qFormat/>
    <w:rsid w:val="00504599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5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45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2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7C_6H1Yq0u8lrzmnzt5N1JHg-b5Hb0E3nLixedgwp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criticalcare.com/i-mask-prophylaxis-treatment-protocol/i-mask-protocol-transl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PSONLIN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ovexit.com/prophylaxis-and-treatment-for-covid-19-in-nursing-homes-video-highligh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hfw.gov.in/pdf/AdvisoryontheuseofHydroxychloroquinasprophylaxisforSARSCoV2infe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Grams</dc:creator>
  <cp:keywords/>
  <dc:description/>
  <cp:lastModifiedBy>Ralph Grams</cp:lastModifiedBy>
  <cp:revision>6</cp:revision>
  <cp:lastPrinted>2021-05-04T17:31:00Z</cp:lastPrinted>
  <dcterms:created xsi:type="dcterms:W3CDTF">2021-05-08T11:52:00Z</dcterms:created>
  <dcterms:modified xsi:type="dcterms:W3CDTF">2021-05-28T11:41:00Z</dcterms:modified>
</cp:coreProperties>
</file>